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40"/>
          <w:szCs w:val="40"/>
        </w:rPr>
        <w:t xml:space="preserve">Connor Meador</w:t>
      </w:r>
    </w:p>
    <w:p>
      <w:pPr>
        <w:spacing w:after="20"/>
      </w:pPr>
      <w:r>
        <w:rPr>
          <w:b/>
          <w:bCs/>
          <w:color w:val="0E7490"/>
          <w:sz w:val="21"/>
          <w:szCs w:val="21"/>
        </w:rPr>
        <w:t xml:space="preserve">AI AUTOMATION ENGINEER · FULL-STACK DEVELOPER</w:t>
      </w:r>
    </w:p>
    <w:p>
      <w:pPr>
        <w:spacing w:after="20"/>
      </w:pPr>
      <w:r>
        <w:rPr>
          <w:color w:val="333A44"/>
          <w:sz w:val="19"/>
          <w:szCs w:val="19"/>
        </w:rPr>
        <w:t xml:space="preserve">Penfield, NY · connormeador@gmail.com · (949) 939-2974 · linkedin.com/in/connormeador · github.com/ConnorMeador · connormeador.com · ROC Web Tech (585) 454-9716</w:t>
      </w:r>
    </w:p>
    <w:p>
      <w:pPr>
        <w:spacing w:after="20"/>
      </w:pPr>
      <w:r>
        <w:rPr>
          <w:color w:val="333A44"/>
          <w:sz w:val="19"/>
          <w:szCs w:val="19"/>
        </w:rPr>
        <w:t xml:space="preserve">Open to remote full-time roles (U.S.) · Eastern Time · Available now</w:t>
      </w:r>
    </w:p>
    <w:p>
      <w:pPr>
        <w:pStyle w:val="Heading1"/>
        <w:spacing w:after="80" w:before="220"/>
      </w:pPr>
      <w:r>
        <w:rPr>
          <w:b/>
          <w:bCs/>
          <w:color w:val="0E7490"/>
          <w:sz w:val="22"/>
          <w:szCs w:val="22"/>
        </w:rPr>
        <w:t xml:space="preserve">Summary</w:t>
      </w:r>
    </w:p>
    <w:p>
      <w:pPr>
        <w:spacing w:after="60"/>
      </w:pPr>
      <w:r>
        <w:rPr>
          <w:sz w:val="19"/>
          <w:szCs w:val="19"/>
        </w:rPr>
        <w:t xml:space="preserve">AI automation engineer with full-stack depth — multi-model AI routing, RAG pipelines, workflow automation, and production chat assistants, built into Next.js 16 / React 19 / TypeScript apps I ship end-to-end on Supabase/Postgres. Remote-native: async client communication, documentation-first process, GitHub PR + CI workflow on every deploy.</w:t>
      </w:r>
    </w:p>
    <w:p>
      <w:pPr>
        <w:spacing w:after="60"/>
      </w:pPr>
      <w:r>
        <w:rPr>
          <w:sz w:val="19"/>
          <w:szCs w:val="19"/>
        </w:rPr>
        <w:t xml:space="preserve">Founded ROC Web Tech and operate 17 live production sites solo, including a 10-site local-directory network with an AI chat assistant on every property. Building solo taught me to ship — self-taught the modern stack and took the first site live in weeks — and now I’m looking for the things solo work can’t teach: code review, mentorship, and a team’s conventions. 4.0-GPA computer-science foundation (A.S., Orange Coast College).</w:t>
      </w:r>
    </w:p>
    <w:p>
      <w:pPr>
        <w:pStyle w:val="Heading1"/>
        <w:spacing w:after="80" w:before="220"/>
      </w:pPr>
      <w:r>
        <w:rPr>
          <w:b/>
          <w:bCs/>
          <w:color w:val="0E7490"/>
          <w:sz w:val="22"/>
          <w:szCs w:val="22"/>
        </w:rPr>
        <w:t xml:space="preserve">Experience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Founder — AI Automation &amp; Full-Stack Engineering</w:t>
      </w:r>
    </w:p>
    <w:p>
      <w:pPr>
        <w:spacing w:after="20"/>
      </w:pPr>
      <w:r>
        <w:rPr>
          <w:b/>
          <w:bCs/>
          <w:color w:val="333A44"/>
          <w:sz w:val="19"/>
          <w:szCs w:val="19"/>
        </w:rPr>
        <w:t xml:space="preserve">ROC Web Tech (independent practice) · rocwebtech.com · Rochester, NY (remote)</w:t>
      </w:r>
    </w:p>
    <w:p>
      <w:pPr>
        <w:spacing w:after="20"/>
      </w:pPr>
      <w:r>
        <w:rPr>
          <w:color w:val="333A44"/>
          <w:sz w:val="19"/>
          <w:szCs w:val="19"/>
        </w:rPr>
        <w:t xml:space="preserve">Apr 2026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Built the AI platform behind the agency: a multi-model router dispatching tasks across Claude, GPT, Gemini, Groq, DeepSeek, and local Ollama models with automatic failover, GPU-contention locking, and hard budget caps; a RAG pipeline with local embeddings and LLM reranking; and OpenAI-powered chat assistants live on 10 production sites.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Automated operations end to end — a 31-agent orchestrated build system with evidence-gated review, an autonomous SEO engine (IndexNow submissions, sitemap + Search Console coverage, scheduled audits, geo-grid rank tracking), an AI social-content engine that drafts and schedules 100+ posts/month, a Stripe-paid audit product with automated fulfillment, and a library of 11 reusable n8n automation templates.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Run a 17-site live production fleet solo — four client platforms, a 10-site local-business directory network, and three agency/portfolio properties — owning everything from requirements and client check-ins to build, deploy, and post-launch iteration, with sites held to Core Web Vitals, WCAG, and 95+ Lighthouse at launch audits.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Ship production Next.js 16 / React 19 / TypeScript apps with real backends — Auth.js authentication with role-based access, Supabase/Postgres with row-level security, Stripe checkout with signature-verified webhooks, and transactional email — covered by Vitest and Playwright suites.</w:t>
      </w:r>
    </w:p>
    <w:p>
      <w:pPr>
        <w:pStyle w:val="Heading1"/>
        <w:spacing w:after="80" w:before="220"/>
      </w:pPr>
      <w:r>
        <w:rPr>
          <w:b/>
          <w:bCs/>
          <w:color w:val="0E7490"/>
          <w:sz w:val="22"/>
          <w:szCs w:val="22"/>
        </w:rPr>
        <w:t xml:space="preserve">Projects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Multi-Model AI Orchestration Platform</w:t>
      </w:r>
    </w:p>
    <w:p>
      <w:pPr>
        <w:spacing w:after="20"/>
      </w:pPr>
      <w:r>
        <w:rPr>
          <w:color w:val="333A44"/>
          <w:sz w:val="19"/>
          <w:szCs w:val="19"/>
        </w:rPr>
        <w:t xml:space="preserve">github.com/ConnorMeador (private repo — walkthrough on request) · TypeScript · Node.js · Claude API · OpenAI API · Ollama · MCP ·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Self-hosted AI platform powering ROC Web Tech: task-class routing across cloud and local models with automatic failover and per-run budget enforcement; a retrieval-augmented-generation knowledge base (local embeddings + LLM reranker) exposed over MCP; and a 31-agent evidence-gated fleet that plans, builds, and reviews site work.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My Place Cigar Lounge</w:t>
      </w:r>
    </w:p>
    <w:p>
      <w:pPr>
        <w:spacing w:after="20"/>
      </w:pPr>
      <w:r>
        <w:rPr>
          <w:color w:val="333A44"/>
          <w:sz w:val="19"/>
          <w:szCs w:val="19"/>
        </w:rPr>
        <w:t xml:space="preserve">my-place-lounge.com · Next.js 16 · TypeScript · Supabase · Auth.js · Stripe ·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Members-only platform: Auth.js-authenticated member portal and admin panel with member/owner role-based access (Supabase RLS + middleware), event RSVPs, and invite flows — covered by Vitest, Playwright, and RLS-policy integration tests.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10-Site Local Directory Network</w:t>
      </w:r>
    </w:p>
    <w:p>
      <w:pPr>
        <w:spacing w:after="20"/>
      </w:pPr>
      <w:r>
        <w:rPr>
          <w:color w:val="333A44"/>
          <w:sz w:val="19"/>
          <w:szCs w:val="19"/>
        </w:rPr>
        <w:t xml:space="preserve">rocpoolservice.com · Next.js 16 · TypeScript · OpenAI API · Vercel AI SDK · MongoDB ·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19"/>
          <w:szCs w:val="19"/>
        </w:rPr>
        <w:t xml:space="preserve">Ten live Rochester service directories from one gold-reference template — 250+ verified business listings in LocalBusiness schema, weighted rankings, per-niche AI chat assistants, and MongoDB lead capture; top site scored 9/10 on an adversarial chatbot eval.</w:t>
      </w:r>
    </w:p>
    <w:p>
      <w:pPr>
        <w:pStyle w:val="Heading1"/>
        <w:spacing w:after="80" w:before="220"/>
      </w:pPr>
      <w:r>
        <w:rPr>
          <w:b/>
          <w:bCs/>
          <w:color w:val="0E7490"/>
          <w:sz w:val="22"/>
          <w:szCs w:val="22"/>
        </w:rPr>
        <w:t xml:space="preserve">Skills</w:t>
      </w:r>
    </w:p>
    <w:p>
      <w:pPr>
        <w:spacing w:after="40"/>
      </w:pPr>
      <w:r>
        <w:rPr>
          <w:b/>
          <w:bCs/>
          <w:sz w:val="19"/>
          <w:szCs w:val="19"/>
        </w:rPr>
        <w:t xml:space="preserve">Languages: </w:t>
      </w:r>
      <w:r>
        <w:rPr>
          <w:sz w:val="19"/>
          <w:szCs w:val="19"/>
        </w:rPr>
        <w:t xml:space="preserve">TypeScript · JavaScript · Python · Java · C++ · C# · SQL · HTML · CSS</w:t>
      </w:r>
    </w:p>
    <w:p>
      <w:pPr>
        <w:spacing w:after="40"/>
      </w:pPr>
      <w:r>
        <w:rPr>
          <w:b/>
          <w:bCs/>
          <w:sz w:val="19"/>
          <w:szCs w:val="19"/>
        </w:rPr>
        <w:t xml:space="preserve">Frontend: </w:t>
      </w:r>
      <w:r>
        <w:rPr>
          <w:sz w:val="19"/>
          <w:szCs w:val="19"/>
        </w:rPr>
        <w:t xml:space="preserve">Next.js 16 · React 19 · Tailwind CSS 4 · App Router · Zustand · Responsive Design · WCAG Accessibility</w:t>
      </w:r>
    </w:p>
    <w:p>
      <w:pPr>
        <w:spacing w:after="40"/>
      </w:pPr>
      <w:r>
        <w:rPr>
          <w:b/>
          <w:bCs/>
          <w:sz w:val="19"/>
          <w:szCs w:val="19"/>
        </w:rPr>
        <w:t xml:space="preserve">Backend &amp; Data: </w:t>
      </w:r>
      <w:r>
        <w:rPr>
          <w:sz w:val="19"/>
          <w:szCs w:val="19"/>
        </w:rPr>
        <w:t xml:space="preserve">Node.js · REST APIs · PostgreSQL · Supabase · Auth.js · Row-Level Security · Stripe · MongoDB · Sanity CMS</w:t>
      </w:r>
    </w:p>
    <w:p>
      <w:pPr>
        <w:spacing w:after="40"/>
      </w:pPr>
      <w:r>
        <w:rPr>
          <w:b/>
          <w:bCs/>
          <w:sz w:val="19"/>
          <w:szCs w:val="19"/>
        </w:rPr>
        <w:t xml:space="preserve">AI &amp; Automation: </w:t>
      </w:r>
      <w:r>
        <w:rPr>
          <w:sz w:val="19"/>
          <w:szCs w:val="19"/>
        </w:rPr>
        <w:t xml:space="preserve">Workflow Automation · n8n · API Integration · Claude API · OpenAI API · Vercel AI SDK · RAG (embeddings + reranking) · MCP · LiteLLM · Ollama · Prompt Engineering · Claude Code</w:t>
      </w:r>
    </w:p>
    <w:p>
      <w:pPr>
        <w:spacing w:after="40"/>
      </w:pPr>
      <w:r>
        <w:rPr>
          <w:b/>
          <w:bCs/>
          <w:sz w:val="19"/>
          <w:szCs w:val="19"/>
        </w:rPr>
        <w:t xml:space="preserve">DevOps &amp; Tooling: </w:t>
      </w:r>
      <w:r>
        <w:rPr>
          <w:sz w:val="19"/>
          <w:szCs w:val="19"/>
        </w:rPr>
        <w:t xml:space="preserve">Git &amp; GitHub · Vercel CI/CD · GitHub Actions · Docker · Playwright · Vitest · SEO / JSON-LD</w:t>
      </w:r>
    </w:p>
    <w:p>
      <w:pPr>
        <w:pStyle w:val="Heading1"/>
        <w:spacing w:after="80" w:before="220"/>
      </w:pPr>
      <w:r>
        <w:rPr>
          <w:b/>
          <w:bCs/>
          <w:color w:val="0E7490"/>
          <w:sz w:val="22"/>
          <w:szCs w:val="22"/>
        </w:rPr>
        <w:t xml:space="preserve">Education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Associate of Science, Computer Science</w:t>
      </w:r>
    </w:p>
    <w:p>
      <w:pPr>
        <w:spacing w:after="20"/>
      </w:pPr>
      <w:r>
        <w:rPr>
          <w:b/>
          <w:bCs/>
          <w:color w:val="333A44"/>
          <w:sz w:val="19"/>
          <w:szCs w:val="19"/>
        </w:rPr>
        <w:t xml:space="preserve">Orange Coast College</w:t>
      </w:r>
    </w:p>
    <w:p>
      <w:pPr>
        <w:spacing w:after="20"/>
      </w:pPr>
      <w:r>
        <w:rPr>
          <w:color w:val="333A44"/>
          <w:sz w:val="19"/>
          <w:szCs w:val="19"/>
        </w:rPr>
        <w:t xml:space="preserve">2017 – 2024</w:t>
      </w:r>
    </w:p>
    <w:p>
      <w:pPr>
        <w:spacing w:after="60"/>
      </w:pPr>
      <w:r>
        <w:rPr>
          <w:sz w:val="19"/>
          <w:szCs w:val="19"/>
        </w:rPr>
        <w:t xml:space="preserve">4.0 GPA · President’s List &amp; Honor’s List</w:t>
      </w:r>
    </w:p>
    <w:p>
      <w:pPr>
        <w:pStyle w:val="Heading2"/>
        <w:spacing w:after="20" w:before="140"/>
      </w:pPr>
      <w:r>
        <w:rPr>
          <w:b/>
          <w:bCs/>
          <w:color w:val="111418"/>
          <w:sz w:val="21"/>
          <w:szCs w:val="21"/>
        </w:rPr>
        <w:t xml:space="preserve">Computing &amp; Information Technologies</w:t>
      </w:r>
    </w:p>
    <w:p>
      <w:pPr>
        <w:spacing w:after="20"/>
      </w:pPr>
      <w:r>
        <w:rPr>
          <w:b/>
          <w:bCs/>
          <w:color w:val="333A44"/>
          <w:sz w:val="19"/>
          <w:szCs w:val="19"/>
        </w:rPr>
        <w:t xml:space="preserve">Rochester Institute of Technology</w:t>
      </w:r>
    </w:p>
    <w:p>
      <w:pPr>
        <w:spacing w:after="20"/>
      </w:pPr>
      <w:r>
        <w:rPr>
          <w:color w:val="333A44"/>
          <w:sz w:val="19"/>
          <w:szCs w:val="19"/>
        </w:rPr>
        <w:t xml:space="preserve">2024 – 2026</w:t>
      </w:r>
    </w:p>
    <w:p>
      <w:pPr>
        <w:spacing w:after="60"/>
      </w:pPr>
      <w:r>
        <w:rPr>
          <w:sz w:val="19"/>
          <w:szCs w:val="19"/>
        </w:rPr>
        <w:t xml:space="preserve">Left Spring 2026 to ship production work full-time.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2026-07-16T20:25:24.741Z</dcterms:created>
  <dcterms:modified xsi:type="dcterms:W3CDTF">2026-07-16T20:25:24.741Z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